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0308" w:rsidRPr="004E764B" w:rsidRDefault="004E764B" w:rsidP="004E764B">
      <w:pPr>
        <w:spacing w:after="0" w:line="480" w:lineRule="auto"/>
        <w:rPr>
          <w:rFonts w:ascii="Times New Roman" w:hAnsi="Times New Roman" w:cs="Times New Roman"/>
          <w:sz w:val="24"/>
          <w:szCs w:val="24"/>
        </w:rPr>
      </w:pPr>
      <w:r w:rsidRPr="004E764B">
        <w:rPr>
          <w:rFonts w:ascii="Times New Roman" w:hAnsi="Times New Roman" w:cs="Times New Roman"/>
          <w:sz w:val="24"/>
          <w:szCs w:val="24"/>
        </w:rPr>
        <w:t>Student Name:</w:t>
      </w:r>
    </w:p>
    <w:p w:rsidR="004E764B" w:rsidRPr="004E764B" w:rsidRDefault="004E764B" w:rsidP="004E764B">
      <w:pPr>
        <w:spacing w:after="0" w:line="480" w:lineRule="auto"/>
        <w:rPr>
          <w:rFonts w:ascii="Times New Roman" w:hAnsi="Times New Roman" w:cs="Times New Roman"/>
          <w:sz w:val="24"/>
          <w:szCs w:val="24"/>
        </w:rPr>
      </w:pPr>
      <w:r w:rsidRPr="004E764B">
        <w:rPr>
          <w:rFonts w:ascii="Times New Roman" w:hAnsi="Times New Roman" w:cs="Times New Roman"/>
          <w:sz w:val="24"/>
          <w:szCs w:val="24"/>
        </w:rPr>
        <w:t>Instructor’s Name:</w:t>
      </w:r>
    </w:p>
    <w:p w:rsidR="004E764B" w:rsidRPr="004E764B" w:rsidRDefault="004E764B" w:rsidP="004E764B">
      <w:pPr>
        <w:spacing w:after="0" w:line="480" w:lineRule="auto"/>
        <w:rPr>
          <w:rFonts w:ascii="Times New Roman" w:hAnsi="Times New Roman" w:cs="Times New Roman"/>
          <w:sz w:val="24"/>
          <w:szCs w:val="24"/>
        </w:rPr>
      </w:pPr>
      <w:r w:rsidRPr="004E764B">
        <w:rPr>
          <w:rFonts w:ascii="Times New Roman" w:hAnsi="Times New Roman" w:cs="Times New Roman"/>
          <w:sz w:val="24"/>
          <w:szCs w:val="24"/>
        </w:rPr>
        <w:t xml:space="preserve">University: </w:t>
      </w:r>
    </w:p>
    <w:p w:rsidR="004E764B" w:rsidRPr="004E764B" w:rsidRDefault="004E764B" w:rsidP="004E764B">
      <w:pPr>
        <w:spacing w:after="0" w:line="480" w:lineRule="auto"/>
        <w:rPr>
          <w:rFonts w:ascii="Times New Roman" w:hAnsi="Times New Roman" w:cs="Times New Roman"/>
          <w:sz w:val="24"/>
          <w:szCs w:val="24"/>
        </w:rPr>
      </w:pPr>
      <w:r w:rsidRPr="004E764B">
        <w:rPr>
          <w:rFonts w:ascii="Times New Roman" w:hAnsi="Times New Roman" w:cs="Times New Roman"/>
          <w:sz w:val="24"/>
          <w:szCs w:val="24"/>
        </w:rPr>
        <w:t xml:space="preserve">Date: </w:t>
      </w:r>
    </w:p>
    <w:p w:rsidR="004E764B" w:rsidRDefault="004E764B" w:rsidP="004E764B">
      <w:pPr>
        <w:spacing w:after="0" w:line="480" w:lineRule="auto"/>
        <w:jc w:val="center"/>
        <w:rPr>
          <w:rFonts w:ascii="Times New Roman" w:hAnsi="Times New Roman" w:cs="Times New Roman"/>
          <w:sz w:val="24"/>
          <w:szCs w:val="24"/>
        </w:rPr>
      </w:pPr>
      <w:r w:rsidRPr="004E764B">
        <w:rPr>
          <w:rFonts w:ascii="Times New Roman" w:hAnsi="Times New Roman" w:cs="Times New Roman"/>
          <w:sz w:val="24"/>
          <w:szCs w:val="24"/>
        </w:rPr>
        <w:t>Embrace of the Serpent</w:t>
      </w:r>
    </w:p>
    <w:p w:rsidR="00CF7F86" w:rsidRPr="00CF7F86" w:rsidRDefault="00CF7F86" w:rsidP="00CF7F86">
      <w:pPr>
        <w:spacing w:after="0" w:line="480" w:lineRule="auto"/>
        <w:rPr>
          <w:rFonts w:ascii="Times New Roman" w:hAnsi="Times New Roman" w:cs="Times New Roman"/>
          <w:b/>
          <w:sz w:val="24"/>
          <w:szCs w:val="24"/>
        </w:rPr>
      </w:pPr>
      <w:r>
        <w:rPr>
          <w:rFonts w:ascii="Times New Roman" w:hAnsi="Times New Roman" w:cs="Times New Roman"/>
          <w:b/>
          <w:sz w:val="24"/>
          <w:szCs w:val="24"/>
        </w:rPr>
        <w:t>Subversion of Colonial Tropes</w:t>
      </w:r>
    </w:p>
    <w:p w:rsidR="004E764B" w:rsidRDefault="00A71955" w:rsidP="00A7195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06C63">
        <w:rPr>
          <w:rFonts w:ascii="Times New Roman" w:hAnsi="Times New Roman" w:cs="Times New Roman"/>
          <w:sz w:val="24"/>
          <w:szCs w:val="24"/>
        </w:rPr>
        <w:t xml:space="preserve">Ciro Guerra’s film is a unique and thoughtful piece of art that reveals the injustices of </w:t>
      </w:r>
      <w:r w:rsidR="008E481A">
        <w:rPr>
          <w:rFonts w:ascii="Times New Roman" w:hAnsi="Times New Roman" w:cs="Times New Roman"/>
          <w:sz w:val="24"/>
          <w:szCs w:val="24"/>
        </w:rPr>
        <w:t xml:space="preserve">colonialization </w:t>
      </w:r>
      <w:r w:rsidR="003F66BD">
        <w:rPr>
          <w:rFonts w:ascii="Times New Roman" w:hAnsi="Times New Roman" w:cs="Times New Roman"/>
          <w:sz w:val="24"/>
          <w:szCs w:val="24"/>
        </w:rPr>
        <w:t>i</w:t>
      </w:r>
      <w:r w:rsidR="008E481A">
        <w:rPr>
          <w:rFonts w:ascii="Times New Roman" w:hAnsi="Times New Roman" w:cs="Times New Roman"/>
          <w:sz w:val="24"/>
          <w:szCs w:val="24"/>
        </w:rPr>
        <w:t>n Latin America. Unlike other films of the time and the distribution of characters, the film does not subvert to the white savior trope. While the film has white actors, they are not necessarily protagonists. In fact, characters like Evans have an ill intention in the Amazon and their intentions are only made pure by the Amazon experience; Karamakate, a black native, saves a white man. Additionally, the film</w:t>
      </w:r>
      <w:r w:rsidR="009C0767">
        <w:rPr>
          <w:rFonts w:ascii="Times New Roman" w:hAnsi="Times New Roman" w:cs="Times New Roman"/>
          <w:sz w:val="24"/>
          <w:szCs w:val="24"/>
        </w:rPr>
        <w:t>’</w:t>
      </w:r>
      <w:r w:rsidR="008E481A">
        <w:rPr>
          <w:rFonts w:ascii="Times New Roman" w:hAnsi="Times New Roman" w:cs="Times New Roman"/>
          <w:sz w:val="24"/>
          <w:szCs w:val="24"/>
        </w:rPr>
        <w:t xml:space="preserve">s representation of religion as a deleterious system to the native people of the Amazon subverts the trope of the importance of religion; one that was common in the discourse of the films of the colonial period. Over </w:t>
      </w:r>
      <w:r w:rsidR="00774A34">
        <w:rPr>
          <w:rFonts w:ascii="Times New Roman" w:hAnsi="Times New Roman" w:cs="Times New Roman"/>
          <w:sz w:val="24"/>
          <w:szCs w:val="24"/>
        </w:rPr>
        <w:t xml:space="preserve">the course of the film, clergymen are depicted as </w:t>
      </w:r>
      <w:r w:rsidR="008E481A">
        <w:rPr>
          <w:rFonts w:ascii="Times New Roman" w:hAnsi="Times New Roman" w:cs="Times New Roman"/>
          <w:sz w:val="24"/>
          <w:szCs w:val="24"/>
        </w:rPr>
        <w:t xml:space="preserve">evil and difficult people. </w:t>
      </w:r>
    </w:p>
    <w:p w:rsidR="00CF7F86" w:rsidRPr="00CF7F86" w:rsidRDefault="00CF7F86" w:rsidP="00A71955">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Style and Cinematography </w:t>
      </w:r>
    </w:p>
    <w:p w:rsidR="00A46DFF" w:rsidRDefault="00A46DFF" w:rsidP="00A7195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uniqueness of the film extends beyond the plot. The entire film, save for a small part at the end of it, if filmed in black and white. </w:t>
      </w:r>
      <w:r w:rsidR="00AE1CDB">
        <w:rPr>
          <w:rFonts w:ascii="Times New Roman" w:hAnsi="Times New Roman" w:cs="Times New Roman"/>
          <w:sz w:val="24"/>
          <w:szCs w:val="24"/>
        </w:rPr>
        <w:t xml:space="preserve">This cinematography is inspired by the works of the first explorers to visit the Amazon in the twelfth century. </w:t>
      </w:r>
      <w:r w:rsidR="005413CB">
        <w:rPr>
          <w:rFonts w:ascii="Times New Roman" w:hAnsi="Times New Roman" w:cs="Times New Roman"/>
          <w:sz w:val="24"/>
          <w:szCs w:val="24"/>
        </w:rPr>
        <w:t xml:space="preserve">Despite the color, the film still manages to maintain an aura of aplomb and excitation. The </w:t>
      </w:r>
      <w:r w:rsidR="000C5CBD">
        <w:rPr>
          <w:rFonts w:ascii="Times New Roman" w:hAnsi="Times New Roman" w:cs="Times New Roman"/>
          <w:sz w:val="24"/>
          <w:szCs w:val="24"/>
        </w:rPr>
        <w:t>use of sound is</w:t>
      </w:r>
      <w:bookmarkStart w:id="0" w:name="_GoBack"/>
      <w:bookmarkEnd w:id="0"/>
      <w:r w:rsidR="005413CB">
        <w:rPr>
          <w:rFonts w:ascii="Times New Roman" w:hAnsi="Times New Roman" w:cs="Times New Roman"/>
          <w:sz w:val="24"/>
          <w:szCs w:val="24"/>
        </w:rPr>
        <w:t xml:space="preserve"> an important contributor to the creation of this aura. </w:t>
      </w:r>
      <w:r w:rsidR="000D0DAC">
        <w:rPr>
          <w:rFonts w:ascii="Times New Roman" w:hAnsi="Times New Roman" w:cs="Times New Roman"/>
          <w:sz w:val="24"/>
          <w:szCs w:val="24"/>
        </w:rPr>
        <w:t xml:space="preserve">The movie uses various sounds to emphasize the mood and the message. The lack of a real moment of silence emphasizes the energy and activity of the Amazon. The </w:t>
      </w:r>
      <w:r w:rsidR="00D15CF7">
        <w:rPr>
          <w:rFonts w:ascii="Times New Roman" w:hAnsi="Times New Roman" w:cs="Times New Roman"/>
          <w:sz w:val="24"/>
          <w:szCs w:val="24"/>
        </w:rPr>
        <w:lastRenderedPageBreak/>
        <w:t>director’s</w:t>
      </w:r>
      <w:r w:rsidR="000D0DAC">
        <w:rPr>
          <w:rFonts w:ascii="Times New Roman" w:hAnsi="Times New Roman" w:cs="Times New Roman"/>
          <w:sz w:val="24"/>
          <w:szCs w:val="24"/>
        </w:rPr>
        <w:t xml:space="preserve"> use of sound makes the experience of watching the movie even more memorable; there are no moments of boredom. </w:t>
      </w:r>
    </w:p>
    <w:p w:rsidR="00CF7F86" w:rsidRPr="00CF7F86" w:rsidRDefault="00CF7F86" w:rsidP="00A71955">
      <w:pPr>
        <w:spacing w:after="0" w:line="480" w:lineRule="auto"/>
        <w:rPr>
          <w:rFonts w:ascii="Times New Roman" w:hAnsi="Times New Roman" w:cs="Times New Roman"/>
          <w:b/>
          <w:sz w:val="24"/>
          <w:szCs w:val="24"/>
        </w:rPr>
      </w:pPr>
      <w:r>
        <w:rPr>
          <w:rFonts w:ascii="Times New Roman" w:hAnsi="Times New Roman" w:cs="Times New Roman"/>
          <w:b/>
          <w:sz w:val="24"/>
          <w:szCs w:val="24"/>
        </w:rPr>
        <w:t>Reflection on the End of the Film</w:t>
      </w:r>
    </w:p>
    <w:p w:rsidR="00D15CF7" w:rsidRPr="004E764B" w:rsidRDefault="00D15CF7" w:rsidP="00A7195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Even in the end, there is no boredom. The end of the film marks the climax of its excitability. </w:t>
      </w:r>
      <w:r w:rsidR="009713DF">
        <w:rPr>
          <w:rFonts w:ascii="Times New Roman" w:hAnsi="Times New Roman" w:cs="Times New Roman"/>
          <w:sz w:val="24"/>
          <w:szCs w:val="24"/>
        </w:rPr>
        <w:t xml:space="preserve">In these last moments, the director adds color to the audible aplomb, for the first and only time, to emphasize the intensity of Evans’s hallucination after her partook a hallucinogenic native herb. Evans’s feelings and decisions after that offer an important critique to colonialists; they did not need to change the way of life of the Amazonians. </w:t>
      </w:r>
    </w:p>
    <w:sectPr w:rsidR="00D15CF7" w:rsidRPr="004E764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15EE" w:rsidRDefault="001815EE" w:rsidP="00303C03">
      <w:pPr>
        <w:spacing w:after="0" w:line="240" w:lineRule="auto"/>
      </w:pPr>
      <w:r>
        <w:separator/>
      </w:r>
    </w:p>
  </w:endnote>
  <w:endnote w:type="continuationSeparator" w:id="0">
    <w:p w:rsidR="001815EE" w:rsidRDefault="001815EE" w:rsidP="00303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15EE" w:rsidRDefault="001815EE" w:rsidP="00303C03">
      <w:pPr>
        <w:spacing w:after="0" w:line="240" w:lineRule="auto"/>
      </w:pPr>
      <w:r>
        <w:separator/>
      </w:r>
    </w:p>
  </w:footnote>
  <w:footnote w:type="continuationSeparator" w:id="0">
    <w:p w:rsidR="001815EE" w:rsidRDefault="001815EE" w:rsidP="00303C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3C03" w:rsidRPr="00303C03" w:rsidRDefault="00303C03" w:rsidP="00303C03">
    <w:pPr>
      <w:pStyle w:val="Header"/>
      <w:spacing w:line="480" w:lineRule="auto"/>
      <w:jc w:val="right"/>
      <w:rPr>
        <w:rFonts w:ascii="Times New Roman" w:hAnsi="Times New Roman" w:cs="Times New Roman"/>
        <w:sz w:val="24"/>
        <w:szCs w:val="24"/>
      </w:rPr>
    </w:pPr>
    <w:r w:rsidRPr="00303C03">
      <w:rPr>
        <w:rFonts w:ascii="Times New Roman" w:hAnsi="Times New Roman" w:cs="Times New Roman"/>
        <w:sz w:val="24"/>
        <w:szCs w:val="24"/>
      </w:rPr>
      <w:t xml:space="preserve">Last Name </w:t>
    </w:r>
    <w:sdt>
      <w:sdtPr>
        <w:rPr>
          <w:rFonts w:ascii="Times New Roman" w:hAnsi="Times New Roman" w:cs="Times New Roman"/>
          <w:sz w:val="24"/>
          <w:szCs w:val="24"/>
        </w:rPr>
        <w:id w:val="-1438214648"/>
        <w:docPartObj>
          <w:docPartGallery w:val="Page Numbers (Top of Page)"/>
          <w:docPartUnique/>
        </w:docPartObj>
      </w:sdtPr>
      <w:sdtEndPr>
        <w:rPr>
          <w:noProof/>
        </w:rPr>
      </w:sdtEndPr>
      <w:sdtContent>
        <w:r w:rsidRPr="00303C03">
          <w:rPr>
            <w:rFonts w:ascii="Times New Roman" w:hAnsi="Times New Roman" w:cs="Times New Roman"/>
            <w:sz w:val="24"/>
            <w:szCs w:val="24"/>
          </w:rPr>
          <w:fldChar w:fldCharType="begin"/>
        </w:r>
        <w:r w:rsidRPr="00303C03">
          <w:rPr>
            <w:rFonts w:ascii="Times New Roman" w:hAnsi="Times New Roman" w:cs="Times New Roman"/>
            <w:sz w:val="24"/>
            <w:szCs w:val="24"/>
          </w:rPr>
          <w:instrText xml:space="preserve"> PAGE   \* MERGEFORMAT </w:instrText>
        </w:r>
        <w:r w:rsidRPr="00303C03">
          <w:rPr>
            <w:rFonts w:ascii="Times New Roman" w:hAnsi="Times New Roman" w:cs="Times New Roman"/>
            <w:sz w:val="24"/>
            <w:szCs w:val="24"/>
          </w:rPr>
          <w:fldChar w:fldCharType="separate"/>
        </w:r>
        <w:r w:rsidR="000C5CBD">
          <w:rPr>
            <w:rFonts w:ascii="Times New Roman" w:hAnsi="Times New Roman" w:cs="Times New Roman"/>
            <w:noProof/>
            <w:sz w:val="24"/>
            <w:szCs w:val="24"/>
          </w:rPr>
          <w:t>2</w:t>
        </w:r>
        <w:r w:rsidRPr="00303C03">
          <w:rPr>
            <w:rFonts w:ascii="Times New Roman" w:hAnsi="Times New Roman" w:cs="Times New Roman"/>
            <w:noProof/>
            <w:sz w:val="24"/>
            <w:szCs w:val="24"/>
          </w:rPr>
          <w:fldChar w:fldCharType="end"/>
        </w:r>
      </w:sdtContent>
    </w:sdt>
  </w:p>
  <w:p w:rsidR="00303C03" w:rsidRDefault="00303C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64B"/>
    <w:rsid w:val="000C5CBD"/>
    <w:rsid w:val="000D0DAC"/>
    <w:rsid w:val="001815EE"/>
    <w:rsid w:val="00303C03"/>
    <w:rsid w:val="003F66BD"/>
    <w:rsid w:val="004E764B"/>
    <w:rsid w:val="005413CB"/>
    <w:rsid w:val="00774A34"/>
    <w:rsid w:val="008E481A"/>
    <w:rsid w:val="009713DF"/>
    <w:rsid w:val="009C0767"/>
    <w:rsid w:val="00A46DFF"/>
    <w:rsid w:val="00A71955"/>
    <w:rsid w:val="00AE1CDB"/>
    <w:rsid w:val="00CF7F86"/>
    <w:rsid w:val="00D06C63"/>
    <w:rsid w:val="00D15CF7"/>
    <w:rsid w:val="00E00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163BE6-2E2A-4A51-B6B5-036D2A02D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C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C03"/>
  </w:style>
  <w:style w:type="paragraph" w:styleId="Footer">
    <w:name w:val="footer"/>
    <w:basedOn w:val="Normal"/>
    <w:link w:val="FooterChar"/>
    <w:uiPriority w:val="99"/>
    <w:unhideWhenUsed/>
    <w:rsid w:val="00303C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C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317</Words>
  <Characters>1808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2019-03-08T03:55:00Z</dcterms:created>
  <dcterms:modified xsi:type="dcterms:W3CDTF">2019-03-08T04:50:00Z</dcterms:modified>
</cp:coreProperties>
</file>